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3B1AC" w14:textId="77777777" w:rsidR="00E26D11" w:rsidRPr="00981027" w:rsidRDefault="00E26D11" w:rsidP="00E26D11">
      <w:pPr>
        <w:pStyle w:val="adminsampleheader"/>
        <w:rPr>
          <w:rFonts w:ascii="Times New Roman" w:hAnsi="Times New Roman" w:cs="Times New Roman"/>
          <w:w w:val="100"/>
        </w:rPr>
      </w:pPr>
      <w:r w:rsidRPr="00981027">
        <w:rPr>
          <w:rFonts w:ascii="Times New Roman" w:hAnsi="Times New Roman" w:cs="Times New Roman"/>
          <w:w w:val="100"/>
        </w:rPr>
        <w:t>Accounts Receivable</w:t>
      </w:r>
    </w:p>
    <w:p w14:paraId="0473CF6E" w14:textId="0817FEDE" w:rsidR="00E26D11" w:rsidRPr="00981027" w:rsidRDefault="00E26D11" w:rsidP="00E26D11">
      <w:pPr>
        <w:pStyle w:val="adminsampletopicheader"/>
        <w:rPr>
          <w:rFonts w:ascii="Times New Roman" w:hAnsi="Times New Roman" w:cs="Times New Roman"/>
          <w:w w:val="100"/>
        </w:rPr>
      </w:pPr>
      <w:r w:rsidRPr="00981027">
        <w:rPr>
          <w:rFonts w:ascii="Times New Roman" w:hAnsi="Times New Roman" w:cs="Times New Roman"/>
          <w:w w:val="100"/>
        </w:rPr>
        <w:t>4.</w:t>
      </w:r>
      <w:r>
        <w:rPr>
          <w:rFonts w:ascii="Times New Roman" w:hAnsi="Times New Roman" w:cs="Times New Roman"/>
          <w:w w:val="100"/>
        </w:rPr>
        <w:t>3</w:t>
      </w:r>
      <w:r w:rsidR="00DC7E24">
        <w:rPr>
          <w:rFonts w:ascii="Times New Roman" w:hAnsi="Times New Roman" w:cs="Times New Roman"/>
          <w:w w:val="100"/>
        </w:rPr>
        <w:t>6</w:t>
      </w:r>
      <w:r w:rsidRPr="00981027">
        <w:rPr>
          <w:rFonts w:ascii="Times New Roman" w:hAnsi="Times New Roman" w:cs="Times New Roman"/>
          <w:w w:val="100"/>
        </w:rPr>
        <w:tab/>
        <w:t>Accounts Receivable</w:t>
      </w:r>
    </w:p>
    <w:p w14:paraId="69E96E6C" w14:textId="77777777" w:rsidR="00E26D11" w:rsidRPr="00981027" w:rsidRDefault="00E26D11" w:rsidP="00E26D11">
      <w:pPr>
        <w:pStyle w:val="adminsamplebody"/>
        <w:rPr>
          <w:rFonts w:ascii="Times New Roman" w:hAnsi="Times New Roman" w:cs="Times New Roman"/>
          <w:w w:val="100"/>
        </w:rPr>
      </w:pPr>
      <w:r w:rsidRPr="00981027">
        <w:rPr>
          <w:rFonts w:ascii="Times New Roman" w:hAnsi="Times New Roman" w:cs="Times New Roman"/>
          <w:w w:val="100"/>
        </w:rPr>
        <w:t xml:space="preserve">The </w:t>
      </w:r>
      <w:r w:rsidRPr="00981027">
        <w:rPr>
          <w:rFonts w:ascii="Times New Roman" w:hAnsi="Times New Roman" w:cs="Times New Roman"/>
          <w:i/>
          <w:iCs/>
          <w:w w:val="100"/>
        </w:rPr>
        <w:t>(responsible position or department)</w:t>
      </w:r>
      <w:r w:rsidRPr="00981027">
        <w:rPr>
          <w:rFonts w:ascii="Times New Roman" w:hAnsi="Times New Roman" w:cs="Times New Roman"/>
          <w:w w:val="100"/>
        </w:rPr>
        <w:t xml:space="preserve"> shall be responsible for processing </w:t>
      </w:r>
      <w:r w:rsidRPr="00981027">
        <w:rPr>
          <w:rFonts w:ascii="Times New Roman" w:hAnsi="Times New Roman" w:cs="Times New Roman"/>
          <w:i/>
          <w:iCs/>
          <w:w w:val="100"/>
        </w:rPr>
        <w:t>(all accounts receivable, or identify individual departments)</w:t>
      </w:r>
      <w:r w:rsidRPr="00981027">
        <w:rPr>
          <w:rFonts w:ascii="Times New Roman" w:hAnsi="Times New Roman" w:cs="Times New Roman"/>
          <w:w w:val="100"/>
        </w:rPr>
        <w:t xml:space="preserve">. </w:t>
      </w:r>
    </w:p>
    <w:p w14:paraId="3B3E1FAB" w14:textId="5F339757" w:rsidR="00E26D11" w:rsidRPr="00981027" w:rsidRDefault="00E26D11" w:rsidP="00E26D11">
      <w:pPr>
        <w:pStyle w:val="adminsampletopicheader"/>
        <w:rPr>
          <w:rFonts w:ascii="Times New Roman" w:hAnsi="Times New Roman" w:cs="Times New Roman"/>
          <w:w w:val="100"/>
        </w:rPr>
      </w:pPr>
      <w:r w:rsidRPr="00981027">
        <w:rPr>
          <w:rFonts w:ascii="Times New Roman" w:hAnsi="Times New Roman" w:cs="Times New Roman"/>
          <w:w w:val="100"/>
        </w:rPr>
        <w:t>4.</w:t>
      </w:r>
      <w:r>
        <w:rPr>
          <w:rFonts w:ascii="Times New Roman" w:hAnsi="Times New Roman" w:cs="Times New Roman"/>
          <w:w w:val="100"/>
        </w:rPr>
        <w:t>3</w:t>
      </w:r>
      <w:r w:rsidR="00DC7E24">
        <w:rPr>
          <w:rFonts w:ascii="Times New Roman" w:hAnsi="Times New Roman" w:cs="Times New Roman"/>
          <w:w w:val="100"/>
        </w:rPr>
        <w:t>7</w:t>
      </w:r>
      <w:r w:rsidRPr="00981027">
        <w:rPr>
          <w:rFonts w:ascii="Times New Roman" w:hAnsi="Times New Roman" w:cs="Times New Roman"/>
          <w:w w:val="100"/>
        </w:rPr>
        <w:tab/>
        <w:t>Invoice Preparation</w:t>
      </w:r>
    </w:p>
    <w:p w14:paraId="5951B551" w14:textId="77777777" w:rsidR="00E26D11" w:rsidRPr="00981027" w:rsidRDefault="00E26D11" w:rsidP="00E26D11">
      <w:pPr>
        <w:pStyle w:val="adminsamplebody"/>
        <w:rPr>
          <w:rFonts w:ascii="Times New Roman" w:hAnsi="Times New Roman" w:cs="Times New Roman"/>
          <w:w w:val="100"/>
        </w:rPr>
      </w:pPr>
      <w:r w:rsidRPr="00981027">
        <w:rPr>
          <w:rFonts w:ascii="Times New Roman" w:hAnsi="Times New Roman" w:cs="Times New Roman"/>
          <w:w w:val="100"/>
        </w:rPr>
        <w:t>The following positions shall be responsible for preparing invoices for revenues due to the township:</w:t>
      </w:r>
    </w:p>
    <w:p w14:paraId="2EA5C83B" w14:textId="77777777" w:rsidR="00E26D11" w:rsidRPr="00981027" w:rsidRDefault="00E26D11" w:rsidP="00E26D11">
      <w:pPr>
        <w:pStyle w:val="adminsamplebody"/>
        <w:rPr>
          <w:rFonts w:ascii="Times New Roman" w:hAnsi="Times New Roman" w:cs="Times New Roman"/>
          <w:w w:val="100"/>
        </w:rPr>
      </w:pPr>
      <w:r w:rsidRPr="00981027">
        <w:rPr>
          <w:rFonts w:ascii="Times New Roman" w:hAnsi="Times New Roman" w:cs="Times New Roman"/>
          <w:b/>
          <w:bCs/>
          <w:w w:val="100"/>
        </w:rPr>
        <w:t xml:space="preserve">Official </w:t>
      </w:r>
      <w:r w:rsidRPr="00981027">
        <w:rPr>
          <w:rFonts w:ascii="Times New Roman" w:hAnsi="Times New Roman" w:cs="Times New Roman"/>
          <w:b/>
          <w:bCs/>
          <w:w w:val="100"/>
        </w:rPr>
        <w:tab/>
      </w:r>
      <w:r w:rsidRPr="00981027">
        <w:rPr>
          <w:rFonts w:ascii="Times New Roman" w:hAnsi="Times New Roman" w:cs="Times New Roman"/>
          <w:b/>
          <w:bCs/>
          <w:w w:val="100"/>
        </w:rPr>
        <w:tab/>
        <w:t>Revenue Source</w:t>
      </w:r>
    </w:p>
    <w:p w14:paraId="28FF572D" w14:textId="6B4D161F" w:rsidR="00E26D11" w:rsidRPr="00981027" w:rsidRDefault="0084360C" w:rsidP="00E26D11">
      <w:pPr>
        <w:pStyle w:val="adminsamplebody"/>
        <w:rPr>
          <w:rFonts w:ascii="Times New Roman" w:hAnsi="Times New Roman" w:cs="Times New Roman"/>
          <w:w w:val="100"/>
        </w:rPr>
      </w:pPr>
      <w:r>
        <w:rPr>
          <w:rFonts w:ascii="Times New Roman" w:hAnsi="Times New Roman" w:cs="Times New Roman"/>
          <w:i/>
          <w:iCs/>
          <w:w w:val="100"/>
        </w:rPr>
        <w:t>Zoning</w:t>
      </w:r>
      <w:r>
        <w:rPr>
          <w:rFonts w:ascii="Times New Roman" w:hAnsi="Times New Roman" w:cs="Times New Roman"/>
          <w:i/>
          <w:iCs/>
          <w:w w:val="100"/>
        </w:rPr>
        <w:tab/>
      </w:r>
      <w:r w:rsidR="00E26D11" w:rsidRPr="00981027">
        <w:rPr>
          <w:rFonts w:ascii="Times New Roman" w:hAnsi="Times New Roman" w:cs="Times New Roman"/>
          <w:i/>
          <w:iCs/>
          <w:w w:val="100"/>
        </w:rPr>
        <w:t xml:space="preserve"> </w:t>
      </w:r>
      <w:r w:rsidR="00E26D11" w:rsidRPr="00981027">
        <w:rPr>
          <w:rFonts w:ascii="Times New Roman" w:hAnsi="Times New Roman" w:cs="Times New Roman"/>
          <w:w w:val="100"/>
        </w:rPr>
        <w:tab/>
      </w:r>
      <w:r>
        <w:rPr>
          <w:rFonts w:ascii="Times New Roman" w:hAnsi="Times New Roman" w:cs="Times New Roman"/>
          <w:w w:val="100"/>
        </w:rPr>
        <w:tab/>
      </w:r>
      <w:r w:rsidR="00E26D11" w:rsidRPr="00981027">
        <w:rPr>
          <w:rFonts w:ascii="Times New Roman" w:hAnsi="Times New Roman" w:cs="Times New Roman"/>
          <w:w w:val="100"/>
        </w:rPr>
        <w:t>Construction code (building, electrical, plumbing, mechanical)</w:t>
      </w:r>
    </w:p>
    <w:p w14:paraId="66C027B8" w14:textId="146E6CB5" w:rsidR="00E26D11" w:rsidRPr="00981027" w:rsidRDefault="0084360C" w:rsidP="00E26D11">
      <w:pPr>
        <w:pStyle w:val="adminsamplebody"/>
        <w:rPr>
          <w:rFonts w:ascii="Times New Roman" w:hAnsi="Times New Roman" w:cs="Times New Roman"/>
          <w:w w:val="100"/>
        </w:rPr>
      </w:pPr>
      <w:r>
        <w:rPr>
          <w:rFonts w:ascii="Times New Roman" w:hAnsi="Times New Roman" w:cs="Times New Roman"/>
          <w:i/>
          <w:iCs/>
          <w:w w:val="100"/>
        </w:rPr>
        <w:t>Clerk/Supervisor</w:t>
      </w:r>
      <w:r w:rsidR="00E26D11" w:rsidRPr="00981027">
        <w:rPr>
          <w:rFonts w:ascii="Times New Roman" w:hAnsi="Times New Roman" w:cs="Times New Roman"/>
          <w:w w:val="100"/>
        </w:rPr>
        <w:tab/>
        <w:t>Business licenses</w:t>
      </w:r>
    </w:p>
    <w:p w14:paraId="74C0BDE5" w14:textId="0C7DF8F3" w:rsidR="00E26D11" w:rsidRPr="00981027" w:rsidRDefault="0084360C" w:rsidP="00E26D11">
      <w:pPr>
        <w:pStyle w:val="adminsamplebody"/>
        <w:rPr>
          <w:rFonts w:ascii="Times New Roman" w:hAnsi="Times New Roman" w:cs="Times New Roman"/>
          <w:w w:val="100"/>
        </w:rPr>
      </w:pPr>
      <w:r>
        <w:rPr>
          <w:rFonts w:ascii="Times New Roman" w:hAnsi="Times New Roman" w:cs="Times New Roman"/>
          <w:i/>
          <w:iCs/>
          <w:w w:val="100"/>
        </w:rPr>
        <w:t>Treasurer/Clerk</w:t>
      </w:r>
      <w:r>
        <w:rPr>
          <w:rFonts w:ascii="Times New Roman" w:hAnsi="Times New Roman" w:cs="Times New Roman"/>
          <w:i/>
          <w:iCs/>
          <w:w w:val="100"/>
        </w:rPr>
        <w:tab/>
      </w:r>
      <w:r w:rsidR="00E26D11" w:rsidRPr="00981027">
        <w:rPr>
          <w:rFonts w:ascii="Times New Roman" w:hAnsi="Times New Roman" w:cs="Times New Roman"/>
          <w:w w:val="100"/>
        </w:rPr>
        <w:tab/>
        <w:t>Cemetery lots and grave openings</w:t>
      </w:r>
    </w:p>
    <w:p w14:paraId="2141E44B" w14:textId="66EF5875" w:rsidR="00E26D11" w:rsidRPr="00981027" w:rsidRDefault="0084360C" w:rsidP="00E26D11">
      <w:pPr>
        <w:pStyle w:val="adminsamplebody"/>
        <w:rPr>
          <w:rFonts w:ascii="Times New Roman" w:hAnsi="Times New Roman" w:cs="Times New Roman"/>
          <w:w w:val="100"/>
        </w:rPr>
      </w:pPr>
      <w:r>
        <w:rPr>
          <w:rFonts w:ascii="Times New Roman" w:hAnsi="Times New Roman" w:cs="Times New Roman"/>
          <w:i/>
          <w:iCs/>
          <w:w w:val="100"/>
        </w:rPr>
        <w:t>Clerk/Supervisor</w:t>
      </w:r>
      <w:r>
        <w:rPr>
          <w:rFonts w:ascii="Times New Roman" w:hAnsi="Times New Roman" w:cs="Times New Roman"/>
          <w:i/>
          <w:iCs/>
          <w:w w:val="100"/>
        </w:rPr>
        <w:tab/>
      </w:r>
      <w:r w:rsidR="00E26D11" w:rsidRPr="00981027">
        <w:rPr>
          <w:rFonts w:ascii="Times New Roman" w:hAnsi="Times New Roman" w:cs="Times New Roman"/>
          <w:w w:val="100"/>
        </w:rPr>
        <w:t>Freedom of Information Act requests, miscellaneous income</w:t>
      </w:r>
    </w:p>
    <w:p w14:paraId="77DFCC83" w14:textId="1ADF8E77" w:rsidR="00E26D11" w:rsidRPr="00981027" w:rsidRDefault="0084360C" w:rsidP="00E26D11">
      <w:pPr>
        <w:pStyle w:val="adminsamplebody"/>
        <w:rPr>
          <w:rFonts w:ascii="Times New Roman" w:hAnsi="Times New Roman" w:cs="Times New Roman"/>
          <w:w w:val="100"/>
        </w:rPr>
      </w:pPr>
      <w:r>
        <w:rPr>
          <w:rFonts w:ascii="Times New Roman" w:hAnsi="Times New Roman" w:cs="Times New Roman"/>
          <w:i/>
          <w:iCs/>
          <w:w w:val="100"/>
        </w:rPr>
        <w:t>Clerk/Supervisor</w:t>
      </w:r>
      <w:r w:rsidR="00E26D11" w:rsidRPr="00981027">
        <w:rPr>
          <w:rFonts w:ascii="Times New Roman" w:hAnsi="Times New Roman" w:cs="Times New Roman"/>
          <w:w w:val="100"/>
        </w:rPr>
        <w:tab/>
        <w:t>Intergovernmental contracts</w:t>
      </w:r>
    </w:p>
    <w:p w14:paraId="5FB5B16D" w14:textId="57B75833" w:rsidR="00E26D11" w:rsidRPr="00981027" w:rsidRDefault="0084360C" w:rsidP="00E26D11">
      <w:pPr>
        <w:pStyle w:val="adminsamplebody"/>
        <w:rPr>
          <w:rFonts w:ascii="Times New Roman" w:hAnsi="Times New Roman" w:cs="Times New Roman"/>
          <w:w w:val="100"/>
        </w:rPr>
      </w:pPr>
      <w:r>
        <w:rPr>
          <w:rFonts w:ascii="Times New Roman" w:hAnsi="Times New Roman" w:cs="Times New Roman"/>
          <w:i/>
          <w:iCs/>
          <w:w w:val="100"/>
        </w:rPr>
        <w:t>Clerk/Supervisor</w:t>
      </w:r>
      <w:r>
        <w:rPr>
          <w:rFonts w:ascii="Times New Roman" w:hAnsi="Times New Roman" w:cs="Times New Roman"/>
          <w:i/>
          <w:iCs/>
          <w:w w:val="100"/>
        </w:rPr>
        <w:tab/>
      </w:r>
      <w:r w:rsidR="00E26D11" w:rsidRPr="00981027">
        <w:rPr>
          <w:rFonts w:ascii="Times New Roman" w:hAnsi="Times New Roman" w:cs="Times New Roman"/>
          <w:w w:val="100"/>
        </w:rPr>
        <w:t>Parks and recreation activities</w:t>
      </w:r>
    </w:p>
    <w:p w14:paraId="58649BE8" w14:textId="0E3DDA23" w:rsidR="00E26D11" w:rsidRPr="00981027" w:rsidRDefault="0084360C" w:rsidP="00E26D11">
      <w:pPr>
        <w:pStyle w:val="adminsamplebody"/>
        <w:rPr>
          <w:rFonts w:ascii="Times New Roman" w:hAnsi="Times New Roman" w:cs="Times New Roman"/>
          <w:w w:val="100"/>
        </w:rPr>
      </w:pPr>
      <w:r>
        <w:rPr>
          <w:rFonts w:ascii="Times New Roman" w:hAnsi="Times New Roman" w:cs="Times New Roman"/>
          <w:i/>
          <w:iCs/>
          <w:w w:val="100"/>
        </w:rPr>
        <w:t>Clerk/Supervisor</w:t>
      </w:r>
      <w:r w:rsidR="00E26D11" w:rsidRPr="00981027">
        <w:rPr>
          <w:rFonts w:ascii="Times New Roman" w:hAnsi="Times New Roman" w:cs="Times New Roman"/>
          <w:w w:val="100"/>
        </w:rPr>
        <w:tab/>
        <w:t>Utility bills</w:t>
      </w:r>
    </w:p>
    <w:p w14:paraId="26BDF00B" w14:textId="46CDD22A" w:rsidR="00E26D11" w:rsidRPr="00981027" w:rsidRDefault="0084360C" w:rsidP="00E26D11">
      <w:pPr>
        <w:pStyle w:val="adminsamplebody"/>
        <w:rPr>
          <w:rFonts w:ascii="Times New Roman" w:hAnsi="Times New Roman" w:cs="Times New Roman"/>
          <w:w w:val="100"/>
        </w:rPr>
      </w:pPr>
      <w:r>
        <w:rPr>
          <w:rFonts w:ascii="Times New Roman" w:hAnsi="Times New Roman" w:cs="Times New Roman"/>
          <w:i/>
          <w:iCs/>
          <w:w w:val="100"/>
        </w:rPr>
        <w:t>Zoning</w:t>
      </w:r>
      <w:r>
        <w:rPr>
          <w:rFonts w:ascii="Times New Roman" w:hAnsi="Times New Roman" w:cs="Times New Roman"/>
          <w:i/>
          <w:iCs/>
          <w:w w:val="100"/>
        </w:rPr>
        <w:tab/>
      </w:r>
      <w:r>
        <w:rPr>
          <w:rFonts w:ascii="Times New Roman" w:hAnsi="Times New Roman" w:cs="Times New Roman"/>
          <w:i/>
          <w:iCs/>
          <w:w w:val="100"/>
        </w:rPr>
        <w:tab/>
      </w:r>
      <w:r w:rsidR="00E26D11" w:rsidRPr="00981027">
        <w:rPr>
          <w:rFonts w:ascii="Times New Roman" w:hAnsi="Times New Roman" w:cs="Times New Roman"/>
          <w:w w:val="100"/>
        </w:rPr>
        <w:tab/>
        <w:t>Zoning-related activities: special use permits, site plan reviews, rezoning requests, variances</w:t>
      </w:r>
    </w:p>
    <w:p w14:paraId="5FAEAAE3" w14:textId="77777777" w:rsidR="00E26D11" w:rsidRPr="00981027" w:rsidRDefault="00E26D11" w:rsidP="00E26D11">
      <w:pPr>
        <w:pStyle w:val="adminsamplebody"/>
        <w:rPr>
          <w:rFonts w:ascii="Times New Roman" w:hAnsi="Times New Roman" w:cs="Times New Roman"/>
          <w:w w:val="100"/>
        </w:rPr>
      </w:pPr>
      <w:r w:rsidRPr="00981027">
        <w:rPr>
          <w:rFonts w:ascii="Times New Roman" w:hAnsi="Times New Roman" w:cs="Times New Roman"/>
          <w:w w:val="100"/>
        </w:rPr>
        <w:t xml:space="preserve">All invoices shall include a remittance advice </w:t>
      </w:r>
      <w:r w:rsidRPr="00981027">
        <w:rPr>
          <w:rFonts w:ascii="Times New Roman" w:hAnsi="Times New Roman" w:cs="Times New Roman"/>
          <w:w w:val="100"/>
          <w:u w:color="FFF100"/>
        </w:rPr>
        <w:t xml:space="preserve">or invoice </w:t>
      </w:r>
      <w:r w:rsidRPr="00981027">
        <w:rPr>
          <w:rFonts w:ascii="Times New Roman" w:hAnsi="Times New Roman" w:cs="Times New Roman"/>
          <w:w w:val="100"/>
        </w:rPr>
        <w:t>to be returned to the township with payment. The remittance advice or invoice shall include the name, amount invoiced, purpose and that payment is to be made to the township and mailed to the township treasurer.</w:t>
      </w:r>
    </w:p>
    <w:p w14:paraId="4ADEBEF3" w14:textId="4DDFE2CC" w:rsidR="00E26D11" w:rsidRPr="00981027" w:rsidRDefault="00E26D11" w:rsidP="00E26D11">
      <w:pPr>
        <w:pStyle w:val="adminsampletopicheader"/>
        <w:rPr>
          <w:rFonts w:ascii="Times New Roman" w:hAnsi="Times New Roman" w:cs="Times New Roman"/>
          <w:w w:val="100"/>
        </w:rPr>
      </w:pPr>
      <w:r w:rsidRPr="00981027">
        <w:rPr>
          <w:rFonts w:ascii="Times New Roman" w:hAnsi="Times New Roman" w:cs="Times New Roman"/>
          <w:w w:val="100"/>
        </w:rPr>
        <w:t>4.</w:t>
      </w:r>
      <w:r>
        <w:rPr>
          <w:rFonts w:ascii="Times New Roman" w:hAnsi="Times New Roman" w:cs="Times New Roman"/>
          <w:w w:val="100"/>
        </w:rPr>
        <w:t>3</w:t>
      </w:r>
      <w:r w:rsidR="00DC7E24">
        <w:rPr>
          <w:rFonts w:ascii="Times New Roman" w:hAnsi="Times New Roman" w:cs="Times New Roman"/>
          <w:w w:val="100"/>
        </w:rPr>
        <w:t>8</w:t>
      </w:r>
      <w:r w:rsidRPr="00981027">
        <w:rPr>
          <w:rFonts w:ascii="Times New Roman" w:hAnsi="Times New Roman" w:cs="Times New Roman"/>
          <w:w w:val="100"/>
        </w:rPr>
        <w:tab/>
        <w:t>Posting and Distribution of Accounts Receivable</w:t>
      </w:r>
    </w:p>
    <w:p w14:paraId="5E504D1D" w14:textId="77777777" w:rsidR="00E26D11" w:rsidRPr="00981027" w:rsidRDefault="00E26D11" w:rsidP="00E26D11">
      <w:pPr>
        <w:pStyle w:val="adminsamplebody"/>
        <w:rPr>
          <w:rFonts w:ascii="Times New Roman" w:hAnsi="Times New Roman" w:cs="Times New Roman"/>
          <w:w w:val="100"/>
        </w:rPr>
      </w:pPr>
      <w:r w:rsidRPr="00981027">
        <w:rPr>
          <w:rFonts w:ascii="Times New Roman" w:hAnsi="Times New Roman" w:cs="Times New Roman"/>
          <w:w w:val="100"/>
        </w:rPr>
        <w:t xml:space="preserve">A copy of all invoices or bills for money owed the township shall be given daily to the </w:t>
      </w:r>
      <w:r w:rsidRPr="00981027">
        <w:rPr>
          <w:rFonts w:ascii="Times New Roman" w:hAnsi="Times New Roman" w:cs="Times New Roman"/>
          <w:i/>
          <w:iCs/>
          <w:w w:val="100"/>
        </w:rPr>
        <w:t>(treasurer, authorized person)</w:t>
      </w:r>
      <w:r w:rsidRPr="00981027">
        <w:rPr>
          <w:rFonts w:ascii="Times New Roman" w:hAnsi="Times New Roman" w:cs="Times New Roman"/>
          <w:w w:val="100"/>
        </w:rPr>
        <w:t xml:space="preserve"> and </w:t>
      </w:r>
      <w:r w:rsidRPr="00981027">
        <w:rPr>
          <w:rFonts w:ascii="Times New Roman" w:hAnsi="Times New Roman" w:cs="Times New Roman"/>
          <w:i/>
          <w:iCs/>
          <w:w w:val="100"/>
        </w:rPr>
        <w:t>(clerk, authorized person)</w:t>
      </w:r>
      <w:r w:rsidRPr="00981027">
        <w:rPr>
          <w:rFonts w:ascii="Times New Roman" w:hAnsi="Times New Roman" w:cs="Times New Roman"/>
          <w:w w:val="100"/>
        </w:rPr>
        <w:t>.</w:t>
      </w:r>
    </w:p>
    <w:p w14:paraId="49AB2D66" w14:textId="77777777" w:rsidR="00E26D11" w:rsidRPr="00981027" w:rsidRDefault="00E26D11" w:rsidP="00E26D11">
      <w:pPr>
        <w:pStyle w:val="adminsamplebody"/>
        <w:rPr>
          <w:rFonts w:ascii="Times New Roman" w:hAnsi="Times New Roman" w:cs="Times New Roman"/>
          <w:w w:val="100"/>
        </w:rPr>
      </w:pPr>
      <w:r w:rsidRPr="00981027">
        <w:rPr>
          <w:rFonts w:ascii="Times New Roman" w:hAnsi="Times New Roman" w:cs="Times New Roman"/>
          <w:w w:val="100"/>
        </w:rPr>
        <w:t xml:space="preserve">The </w:t>
      </w:r>
      <w:r w:rsidRPr="00981027">
        <w:rPr>
          <w:rFonts w:ascii="Times New Roman" w:hAnsi="Times New Roman" w:cs="Times New Roman"/>
          <w:i/>
          <w:iCs/>
          <w:w w:val="100"/>
        </w:rPr>
        <w:t>(treasurer, authorized person)</w:t>
      </w:r>
      <w:r w:rsidRPr="00981027">
        <w:rPr>
          <w:rFonts w:ascii="Times New Roman" w:hAnsi="Times New Roman" w:cs="Times New Roman"/>
          <w:w w:val="100"/>
        </w:rPr>
        <w:t xml:space="preserve"> will use the invoice copy as verification when payment is received.</w:t>
      </w:r>
    </w:p>
    <w:p w14:paraId="46F9700E" w14:textId="77777777" w:rsidR="00E26D11" w:rsidRPr="00981027" w:rsidRDefault="00E26D11" w:rsidP="00E26D11">
      <w:pPr>
        <w:pStyle w:val="adminsamplebody"/>
        <w:rPr>
          <w:rFonts w:ascii="Times New Roman" w:hAnsi="Times New Roman" w:cs="Times New Roman"/>
          <w:w w:val="100"/>
        </w:rPr>
      </w:pPr>
      <w:r w:rsidRPr="00981027">
        <w:rPr>
          <w:rFonts w:ascii="Times New Roman" w:hAnsi="Times New Roman" w:cs="Times New Roman"/>
          <w:w w:val="100"/>
        </w:rPr>
        <w:t xml:space="preserve">The </w:t>
      </w:r>
      <w:r w:rsidRPr="00981027">
        <w:rPr>
          <w:rFonts w:ascii="Times New Roman" w:hAnsi="Times New Roman" w:cs="Times New Roman"/>
          <w:i/>
          <w:iCs/>
          <w:w w:val="100"/>
        </w:rPr>
        <w:t>(clerk, authorized person)</w:t>
      </w:r>
      <w:r w:rsidRPr="00981027">
        <w:rPr>
          <w:rFonts w:ascii="Times New Roman" w:hAnsi="Times New Roman" w:cs="Times New Roman"/>
          <w:w w:val="100"/>
        </w:rPr>
        <w:t xml:space="preserve"> will use the invoice copy to record the receivables in the general ledger. Invoices are to be reconciled to the general ledger control on a </w:t>
      </w:r>
      <w:r w:rsidRPr="00981027">
        <w:rPr>
          <w:rFonts w:ascii="Times New Roman" w:hAnsi="Times New Roman" w:cs="Times New Roman"/>
          <w:i/>
          <w:iCs/>
          <w:w w:val="100"/>
        </w:rPr>
        <w:t>(monthly/quarterly)</w:t>
      </w:r>
      <w:r w:rsidRPr="00981027">
        <w:rPr>
          <w:rFonts w:ascii="Times New Roman" w:hAnsi="Times New Roman" w:cs="Times New Roman"/>
          <w:w w:val="100"/>
        </w:rPr>
        <w:t xml:space="preserve"> basis.</w:t>
      </w:r>
    </w:p>
    <w:p w14:paraId="6A4CA64B" w14:textId="77AF7621" w:rsidR="00E26D11" w:rsidRPr="00981027" w:rsidRDefault="00E26D11" w:rsidP="00E26D11">
      <w:pPr>
        <w:pStyle w:val="adminsampletopicheader"/>
        <w:rPr>
          <w:rFonts w:ascii="Times New Roman" w:hAnsi="Times New Roman" w:cs="Times New Roman"/>
          <w:w w:val="100"/>
        </w:rPr>
      </w:pPr>
      <w:r w:rsidRPr="00981027">
        <w:rPr>
          <w:rFonts w:ascii="Times New Roman" w:hAnsi="Times New Roman" w:cs="Times New Roman"/>
          <w:w w:val="100"/>
        </w:rPr>
        <w:t>4.</w:t>
      </w:r>
      <w:r>
        <w:rPr>
          <w:rFonts w:ascii="Times New Roman" w:hAnsi="Times New Roman" w:cs="Times New Roman"/>
          <w:w w:val="100"/>
        </w:rPr>
        <w:t>3</w:t>
      </w:r>
      <w:r w:rsidR="00DC7E24">
        <w:rPr>
          <w:rFonts w:ascii="Times New Roman" w:hAnsi="Times New Roman" w:cs="Times New Roman"/>
          <w:w w:val="100"/>
        </w:rPr>
        <w:t>9</w:t>
      </w:r>
      <w:r w:rsidRPr="00981027">
        <w:rPr>
          <w:rFonts w:ascii="Times New Roman" w:hAnsi="Times New Roman" w:cs="Times New Roman"/>
          <w:w w:val="100"/>
        </w:rPr>
        <w:tab/>
        <w:t>Accounting for Accounts Receivable</w:t>
      </w:r>
    </w:p>
    <w:p w14:paraId="199489F4" w14:textId="7CAA2A5B" w:rsidR="00E26D11" w:rsidRPr="00981027" w:rsidRDefault="00E26D11" w:rsidP="00E26D11">
      <w:pPr>
        <w:pStyle w:val="adminsamplebody"/>
        <w:rPr>
          <w:rFonts w:ascii="Times New Roman" w:hAnsi="Times New Roman" w:cs="Times New Roman"/>
          <w:w w:val="100"/>
        </w:rPr>
      </w:pPr>
      <w:r w:rsidRPr="00981027">
        <w:rPr>
          <w:rFonts w:ascii="Times New Roman" w:hAnsi="Times New Roman" w:cs="Times New Roman"/>
          <w:w w:val="100"/>
        </w:rPr>
        <w:t xml:space="preserve">For all payments received, the </w:t>
      </w:r>
      <w:r w:rsidR="0084360C">
        <w:rPr>
          <w:rFonts w:ascii="Times New Roman" w:hAnsi="Times New Roman" w:cs="Times New Roman"/>
          <w:i/>
          <w:iCs/>
          <w:w w:val="100"/>
        </w:rPr>
        <w:t>Treasurer</w:t>
      </w:r>
      <w:r w:rsidRPr="00981027">
        <w:rPr>
          <w:rFonts w:ascii="Times New Roman" w:hAnsi="Times New Roman" w:cs="Times New Roman"/>
          <w:i/>
          <w:iCs/>
          <w:w w:val="100"/>
        </w:rPr>
        <w:t xml:space="preserve"> </w:t>
      </w:r>
      <w:r w:rsidRPr="00981027">
        <w:rPr>
          <w:rFonts w:ascii="Times New Roman" w:hAnsi="Times New Roman" w:cs="Times New Roman"/>
          <w:w w:val="100"/>
        </w:rPr>
        <w:t xml:space="preserve">shall credit the receivable. A </w:t>
      </w:r>
      <w:r w:rsidRPr="00981027">
        <w:rPr>
          <w:rFonts w:ascii="Times New Roman" w:hAnsi="Times New Roman" w:cs="Times New Roman"/>
          <w:i/>
          <w:iCs/>
          <w:w w:val="100"/>
        </w:rPr>
        <w:t>(quarterly, monthly)</w:t>
      </w:r>
      <w:r w:rsidRPr="00981027">
        <w:rPr>
          <w:rFonts w:ascii="Times New Roman" w:hAnsi="Times New Roman" w:cs="Times New Roman"/>
          <w:w w:val="100"/>
        </w:rPr>
        <w:t xml:space="preserve"> listing of all amounts invoiced but not yet received shall be prepared and reconciled to the general ledger.</w:t>
      </w:r>
    </w:p>
    <w:p w14:paraId="727D0F08" w14:textId="799A3458" w:rsidR="00E26D11" w:rsidRPr="00981027" w:rsidRDefault="00E26D11" w:rsidP="00E26D11">
      <w:pPr>
        <w:pStyle w:val="adminsampletopicheader"/>
        <w:rPr>
          <w:rFonts w:ascii="Times New Roman" w:hAnsi="Times New Roman" w:cs="Times New Roman"/>
          <w:w w:val="100"/>
        </w:rPr>
      </w:pPr>
      <w:r w:rsidRPr="00981027">
        <w:rPr>
          <w:rFonts w:ascii="Times New Roman" w:hAnsi="Times New Roman" w:cs="Times New Roman"/>
          <w:w w:val="100"/>
        </w:rPr>
        <w:t>4.</w:t>
      </w:r>
      <w:r w:rsidR="00DC7E24">
        <w:rPr>
          <w:rFonts w:ascii="Times New Roman" w:hAnsi="Times New Roman" w:cs="Times New Roman"/>
          <w:w w:val="100"/>
        </w:rPr>
        <w:t>40</w:t>
      </w:r>
      <w:r w:rsidRPr="00981027">
        <w:rPr>
          <w:rFonts w:ascii="Times New Roman" w:hAnsi="Times New Roman" w:cs="Times New Roman"/>
          <w:w w:val="100"/>
        </w:rPr>
        <w:tab/>
        <w:t xml:space="preserve">Credit Card, Debit Card and Other Electronic Payments </w:t>
      </w:r>
    </w:p>
    <w:p w14:paraId="180F6FC0" w14:textId="5E26E03F" w:rsidR="00E26D11" w:rsidRPr="00981027" w:rsidRDefault="0084360C" w:rsidP="0084360C">
      <w:pPr>
        <w:pStyle w:val="adminsamplebody"/>
        <w:rPr>
          <w:rFonts w:ascii="Times New Roman" w:hAnsi="Times New Roman" w:cs="Times New Roman"/>
          <w:w w:val="100"/>
        </w:rPr>
      </w:pPr>
      <w:r>
        <w:rPr>
          <w:rFonts w:ascii="Times New Roman" w:hAnsi="Times New Roman" w:cs="Times New Roman"/>
          <w:w w:val="100"/>
        </w:rPr>
        <w:t>The Township will only accept</w:t>
      </w:r>
      <w:r w:rsidR="00E26D11" w:rsidRPr="00981027">
        <w:rPr>
          <w:rFonts w:ascii="Times New Roman" w:hAnsi="Times New Roman" w:cs="Times New Roman"/>
          <w:w w:val="100"/>
        </w:rPr>
        <w:t xml:space="preserve"> payments made by cash or check</w:t>
      </w:r>
      <w:r>
        <w:rPr>
          <w:rFonts w:ascii="Times New Roman" w:hAnsi="Times New Roman" w:cs="Times New Roman"/>
          <w:w w:val="100"/>
        </w:rPr>
        <w:t>. Credit cards and ETF payments are not accepted.</w:t>
      </w:r>
    </w:p>
    <w:p w14:paraId="5497D150" w14:textId="498F5795" w:rsidR="00E26D11" w:rsidRPr="00981027" w:rsidRDefault="00E26D11" w:rsidP="0084360C">
      <w:pPr>
        <w:pStyle w:val="adminsamplebody"/>
        <w:rPr>
          <w:rFonts w:ascii="Times New Roman" w:hAnsi="Times New Roman" w:cs="Times New Roman"/>
          <w:w w:val="100"/>
        </w:rPr>
      </w:pPr>
    </w:p>
    <w:p w14:paraId="5F45D01D" w14:textId="77777777" w:rsidR="00E26D11" w:rsidRPr="00B8350A" w:rsidRDefault="00E26D11" w:rsidP="00E26D11">
      <w:pPr>
        <w:pStyle w:val="adminsamplebody"/>
        <w:rPr>
          <w:rFonts w:ascii="Times New Roman" w:hAnsi="Times New Roman" w:cs="Times New Roman"/>
          <w:w w:val="100"/>
        </w:rPr>
      </w:pPr>
      <w:r w:rsidRPr="00981027">
        <w:rPr>
          <w:rFonts w:ascii="Times New Roman" w:hAnsi="Times New Roman" w:cs="Times New Roman"/>
          <w:w w:val="100"/>
        </w:rPr>
        <w:t xml:space="preserve"> </w:t>
      </w:r>
    </w:p>
    <w:p w14:paraId="3D580479" w14:textId="77777777" w:rsidR="00DD69CE" w:rsidRDefault="00DD69CE"/>
    <w:sectPr w:rsidR="00DD6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11"/>
    <w:rsid w:val="0084360C"/>
    <w:rsid w:val="00CB7631"/>
    <w:rsid w:val="00D15CE0"/>
    <w:rsid w:val="00DC7E24"/>
    <w:rsid w:val="00DD69CE"/>
    <w:rsid w:val="00E26D11"/>
    <w:rsid w:val="00EA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57B9"/>
  <w15:chartTrackingRefBased/>
  <w15:docId w15:val="{91B78A3D-B4EC-4725-99CF-8C9232C8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sampletopicheader">
    <w:name w:val="admin sample topic header"/>
    <w:basedOn w:val="Normal"/>
    <w:uiPriority w:val="99"/>
    <w:rsid w:val="00E26D11"/>
    <w:pPr>
      <w:suppressAutoHyphens/>
      <w:autoSpaceDE w:val="0"/>
      <w:autoSpaceDN w:val="0"/>
      <w:adjustRightInd w:val="0"/>
      <w:spacing w:before="180" w:after="0" w:line="260" w:lineRule="atLeast"/>
      <w:ind w:left="540" w:hanging="540"/>
      <w:textAlignment w:val="center"/>
    </w:pPr>
    <w:rPr>
      <w:rFonts w:ascii="Corbel" w:eastAsia="Calibri" w:hAnsi="Corbel" w:cs="Corbel"/>
      <w:b/>
      <w:bCs/>
      <w:color w:val="000000"/>
      <w:w w:val="95"/>
      <w:kern w:val="0"/>
      <w:sz w:val="24"/>
      <w:szCs w:val="24"/>
      <w14:ligatures w14:val="none"/>
    </w:rPr>
  </w:style>
  <w:style w:type="paragraph" w:customStyle="1" w:styleId="adminsampleheader">
    <w:name w:val="admin sample header"/>
    <w:basedOn w:val="adminsampletopicheader"/>
    <w:uiPriority w:val="99"/>
    <w:rsid w:val="00E26D11"/>
    <w:pPr>
      <w:spacing w:after="180"/>
      <w:jc w:val="center"/>
    </w:pPr>
    <w:rPr>
      <w:sz w:val="30"/>
      <w:szCs w:val="30"/>
    </w:rPr>
  </w:style>
  <w:style w:type="paragraph" w:customStyle="1" w:styleId="adminsamplebody">
    <w:name w:val="admin sample body"/>
    <w:basedOn w:val="Normal"/>
    <w:uiPriority w:val="99"/>
    <w:rsid w:val="00E26D11"/>
    <w:pPr>
      <w:suppressAutoHyphens/>
      <w:autoSpaceDE w:val="0"/>
      <w:autoSpaceDN w:val="0"/>
      <w:adjustRightInd w:val="0"/>
      <w:spacing w:after="90" w:line="260" w:lineRule="atLeast"/>
      <w:ind w:right="705"/>
      <w:textAlignment w:val="center"/>
    </w:pPr>
    <w:rPr>
      <w:rFonts w:ascii="Corbel" w:eastAsia="Calibri" w:hAnsi="Corbel" w:cs="Corbel"/>
      <w:color w:val="000000"/>
      <w:w w:val="95"/>
      <w:kern w:val="0"/>
      <w14:ligatures w14:val="none"/>
    </w:rPr>
  </w:style>
  <w:style w:type="paragraph" w:customStyle="1" w:styleId="adminsamplebullet">
    <w:name w:val="admin sample bullet"/>
    <w:basedOn w:val="adminsamplebody"/>
    <w:uiPriority w:val="99"/>
    <w:rsid w:val="00E26D11"/>
    <w:pPr>
      <w:ind w:left="72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Cooley</dc:creator>
  <cp:keywords/>
  <dc:description/>
  <cp:lastModifiedBy>Homestead Township</cp:lastModifiedBy>
  <cp:revision>2</cp:revision>
  <dcterms:created xsi:type="dcterms:W3CDTF">2025-01-07T21:10:00Z</dcterms:created>
  <dcterms:modified xsi:type="dcterms:W3CDTF">2025-01-07T21:10:00Z</dcterms:modified>
</cp:coreProperties>
</file>